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2E" w:rsidRDefault="00596E2E" w:rsidP="00596E2E">
      <w:pPr>
        <w:ind w:left="-15" w:right="66"/>
      </w:pPr>
      <w:r>
        <w:t xml:space="preserve">8.1.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и на основе стандартов медицинской помощи, в соответствии с Федеральным законом от 21 ноября 2011 г. </w:t>
      </w:r>
    </w:p>
    <w:p w:rsidR="00596E2E" w:rsidRDefault="00596E2E" w:rsidP="00596E2E">
      <w:pPr>
        <w:ind w:left="-15" w:right="66" w:firstLine="0"/>
      </w:pPr>
      <w:r>
        <w:t xml:space="preserve">№ 323-ФЗ «Об основах охраны здоровья граждан в Российской Федерации».  </w:t>
      </w:r>
    </w:p>
    <w:p w:rsidR="00596E2E" w:rsidRDefault="00596E2E" w:rsidP="00596E2E">
      <w:pPr>
        <w:ind w:left="-15" w:right="66"/>
      </w:pPr>
      <w:r>
        <w:t xml:space="preserve">8.2.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w:t>
      </w:r>
      <w:hyperlink r:id="rId5">
        <w:r>
          <w:t>порядке,</w:t>
        </w:r>
      </w:hyperlink>
      <w:r>
        <w:t xml:space="preserve"> утверждённом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в соответствии с Федеральными законами от 21 ноября 2011 г. № 323-ФЗ «Об основах охраны здоровья граждан в Российской Федерации», от 23 ноября 2010 г. № 326-ФЗ «Об обязательном медицинском страховании в Российской Федерации». </w:t>
      </w:r>
    </w:p>
    <w:p w:rsidR="00596E2E" w:rsidRDefault="00596E2E" w:rsidP="00596E2E">
      <w:pPr>
        <w:ind w:left="-15" w:right="66"/>
      </w:pPr>
      <w:r>
        <w:t xml:space="preserve">8.3.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  </w:t>
      </w:r>
    </w:p>
    <w:p w:rsidR="00596E2E" w:rsidRDefault="00596E2E" w:rsidP="00596E2E">
      <w:pPr>
        <w:ind w:left="-15" w:right="66"/>
      </w:pPr>
      <w:r>
        <w:t xml:space="preserve">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w:t>
      </w:r>
      <w:proofErr w:type="spellStart"/>
      <w:r>
        <w:t>врачейпедиатров</w:t>
      </w:r>
      <w:proofErr w:type="spellEnd"/>
      <w:r>
        <w:t xml:space="preserve">,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 </w:t>
      </w:r>
    </w:p>
    <w:p w:rsidR="00596E2E" w:rsidRDefault="00596E2E" w:rsidP="00596E2E">
      <w:pPr>
        <w:ind w:left="-15" w:right="66"/>
      </w:pPr>
      <w:r>
        <w:t xml:space="preserve">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 xml:space="preserve">проинформировать гражданина о возможности выбора медицинской организации.  </w:t>
      </w:r>
    </w:p>
    <w:p w:rsidR="00596E2E" w:rsidRDefault="00596E2E" w:rsidP="00596E2E">
      <w:pPr>
        <w:ind w:left="-15" w:right="66"/>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596E2E" w:rsidRDefault="00596E2E" w:rsidP="00596E2E">
      <w:pPr>
        <w:ind w:left="-15" w:right="66"/>
      </w:pPr>
      <w:r>
        <w:t xml:space="preserve">8.4.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ОМС и личных документов не является причиной отказа в экстренном приеме. </w:t>
      </w:r>
    </w:p>
    <w:p w:rsidR="00596E2E" w:rsidRDefault="00596E2E" w:rsidP="00596E2E">
      <w:pPr>
        <w:ind w:left="-15" w:right="66"/>
      </w:pPr>
      <w:r>
        <w:t xml:space="preserve">8.5.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 </w:t>
      </w:r>
    </w:p>
    <w:p w:rsidR="00596E2E" w:rsidRDefault="00596E2E" w:rsidP="00596E2E">
      <w:pPr>
        <w:ind w:left="-15" w:right="66"/>
      </w:pPr>
      <w:r>
        <w:t xml:space="preserve">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 </w:t>
      </w:r>
    </w:p>
    <w:p w:rsidR="00596E2E" w:rsidRDefault="00596E2E" w:rsidP="00596E2E">
      <w:pPr>
        <w:ind w:left="708" w:right="66" w:firstLine="0"/>
      </w:pPr>
      <w:r>
        <w:t xml:space="preserve">Указанные категории граждан имеют: </w:t>
      </w:r>
    </w:p>
    <w:p w:rsidR="00596E2E" w:rsidRDefault="00596E2E" w:rsidP="00596E2E">
      <w:pPr>
        <w:ind w:left="-15" w:right="66"/>
      </w:pPr>
      <w:r>
        <w:t xml:space="preserve">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 </w:t>
      </w:r>
    </w:p>
    <w:p w:rsidR="00596E2E" w:rsidRDefault="00596E2E" w:rsidP="00596E2E">
      <w:pPr>
        <w:ind w:left="-15" w:right="66"/>
      </w:pPr>
      <w:r>
        <w:t xml:space="preserve">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w:t>
      </w:r>
      <w:r>
        <w:lastRenderedPageBreak/>
        <w:t xml:space="preserve">клиническими показаниями, требующими госпитального режима, активной терапии и круглосуточного врачебного наблюдения.  </w:t>
      </w:r>
    </w:p>
    <w:p w:rsidR="00596E2E" w:rsidRDefault="00596E2E" w:rsidP="00596E2E">
      <w:pPr>
        <w:ind w:left="-15" w:right="66"/>
      </w:pPr>
      <w:r>
        <w:t xml:space="preserve">8.6.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
    <w:p w:rsidR="00596E2E" w:rsidRDefault="00596E2E" w:rsidP="00596E2E">
      <w:pPr>
        <w:ind w:left="-15" w:right="66"/>
      </w:pPr>
      <w:r>
        <w:t xml:space="preserve">8.7. Порядок обеспечения граждан лекарственными препаратами, медицинскими изделиями, включенными в утверждаемый Правительством Российской Федерации </w:t>
      </w:r>
      <w:hyperlink r:id="rId6">
        <w:r>
          <w:t>перечень</w:t>
        </w:r>
      </w:hyperlink>
      <w:hyperlink r:id="rId7">
        <w:r>
          <w:t xml:space="preserve"> </w:t>
        </w:r>
      </w:hyperlink>
      <w:r>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p>
    <w:p w:rsidR="00596E2E" w:rsidRDefault="00596E2E" w:rsidP="00596E2E">
      <w:pPr>
        <w:ind w:left="-15" w:right="66"/>
      </w:pPr>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стандартами медицинской помощи. </w:t>
      </w:r>
    </w:p>
    <w:p w:rsidR="00596E2E" w:rsidRDefault="00596E2E" w:rsidP="00596E2E">
      <w:pPr>
        <w:ind w:left="-15" w:right="66"/>
      </w:pPr>
      <w:r>
        <w:t xml:space="preserve">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 </w:t>
      </w:r>
    </w:p>
    <w:p w:rsidR="00596E2E" w:rsidRDefault="00596E2E" w:rsidP="00596E2E">
      <w:pPr>
        <w:ind w:left="-15" w:right="66"/>
      </w:pPr>
      <w:r>
        <w:t xml:space="preserve">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w:t>
      </w:r>
      <w:r>
        <w:lastRenderedPageBreak/>
        <w:t xml:space="preserve">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 </w:t>
      </w:r>
    </w:p>
    <w:p w:rsidR="00596E2E" w:rsidRDefault="00596E2E" w:rsidP="00596E2E">
      <w:pPr>
        <w:ind w:left="-15" w:right="66"/>
      </w:pPr>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p>
    <w:p w:rsidR="00596E2E" w:rsidRDefault="00596E2E" w:rsidP="00596E2E">
      <w:pPr>
        <w:ind w:left="-15" w:right="66"/>
      </w:pPr>
      <w:r>
        <w:t xml:space="preserve">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 </w:t>
      </w:r>
    </w:p>
    <w:p w:rsidR="00596E2E" w:rsidRDefault="00596E2E" w:rsidP="00596E2E">
      <w:pPr>
        <w:ind w:left="-15" w:right="66"/>
      </w:pPr>
      <w:r>
        <w:t xml:space="preserve">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республиканским законодательством. </w:t>
      </w:r>
    </w:p>
    <w:p w:rsidR="00596E2E" w:rsidRDefault="00596E2E" w:rsidP="00596E2E">
      <w:pPr>
        <w:ind w:left="-15" w:right="66"/>
      </w:pPr>
      <w:r>
        <w:t xml:space="preserve">Федеральным </w:t>
      </w:r>
      <w:hyperlink r:id="rId8">
        <w:r>
          <w:t>законом</w:t>
        </w:r>
      </w:hyperlink>
      <w:hyperlink r:id="rId9">
        <w:r>
          <w:t xml:space="preserve"> </w:t>
        </w:r>
      </w:hyperlink>
      <w:r>
        <w:t xml:space="preserve">от 17 июля 1999 г.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
    <w:p w:rsidR="00596E2E" w:rsidRDefault="00596E2E" w:rsidP="00596E2E">
      <w:pPr>
        <w:ind w:left="-15" w:right="66"/>
      </w:pPr>
      <w:r>
        <w:t xml:space="preserve">В соответствии с </w:t>
      </w:r>
      <w:hyperlink r:id="rId10">
        <w:r>
          <w:t>постановлением</w:t>
        </w:r>
      </w:hyperlink>
      <w:hyperlink r:id="rId11">
        <w:r>
          <w:t xml:space="preserve"> </w:t>
        </w:r>
      </w:hyperlink>
      <w:r>
        <w:t xml:space="preserve">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w:t>
      </w:r>
      <w:r>
        <w:lastRenderedPageBreak/>
        <w:t>амбулаторном лечении которых лекарственные средства отпускаются по рецептам врачей со скидкой в размере 50 процентов их стоимости</w:t>
      </w:r>
      <w:r>
        <w:rPr>
          <w:rFonts w:ascii="Calibri" w:eastAsia="Calibri" w:hAnsi="Calibri" w:cs="Calibri"/>
          <w:sz w:val="22"/>
        </w:rPr>
        <w:t xml:space="preserve">. </w:t>
      </w:r>
    </w:p>
    <w:p w:rsidR="00596E2E" w:rsidRDefault="00596E2E" w:rsidP="00596E2E">
      <w:pPr>
        <w:ind w:left="-15" w:right="66"/>
      </w:pPr>
      <w:r>
        <w:t xml:space="preserve">При предоставлении бесплатно лекарственных препаратов в соответствии с </w:t>
      </w:r>
      <w:hyperlink r:id="rId12">
        <w:r>
          <w:t>постановлением</w:t>
        </w:r>
      </w:hyperlink>
      <w:hyperlink r:id="rId13">
        <w:r>
          <w:t xml:space="preserve"> </w:t>
        </w:r>
      </w:hyperlink>
      <w:r>
        <w:t xml:space="preserve">№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 </w:t>
      </w:r>
    </w:p>
    <w:p w:rsidR="00596E2E" w:rsidRDefault="00596E2E" w:rsidP="00596E2E">
      <w:pPr>
        <w:ind w:left="-15" w:right="66"/>
      </w:pPr>
      <w:r>
        <w:t xml:space="preserve">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  </w:t>
      </w:r>
    </w:p>
    <w:p w:rsidR="00596E2E" w:rsidRDefault="00596E2E" w:rsidP="00596E2E">
      <w:pPr>
        <w:ind w:left="-15" w:right="66"/>
      </w:pPr>
      <w:r>
        <w:t xml:space="preserve">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  </w:t>
      </w:r>
    </w:p>
    <w:p w:rsidR="00596E2E" w:rsidRDefault="00596E2E" w:rsidP="00596E2E">
      <w:pPr>
        <w:ind w:left="-15" w:right="66"/>
      </w:pPr>
      <w:r>
        <w:t xml:space="preserve">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 Рецепты на лекарственные препараты, назначаемые по решению врачебной комиссии, обслуживаются в течение 15 рабочих дней со дня обращения. </w:t>
      </w:r>
    </w:p>
    <w:p w:rsidR="00596E2E" w:rsidRDefault="00596E2E" w:rsidP="00596E2E">
      <w:pPr>
        <w:ind w:left="-15" w:right="66"/>
      </w:pPr>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w:t>
      </w:r>
      <w:proofErr w:type="spellStart"/>
      <w:r>
        <w:t>гемофиля</w:t>
      </w:r>
      <w:proofErr w:type="spellEnd"/>
      <w:r>
        <w:t xml:space="preserve">, </w:t>
      </w:r>
      <w:proofErr w:type="spellStart"/>
      <w:r>
        <w:t>муковисцидоз</w:t>
      </w:r>
      <w:proofErr w:type="spellEnd"/>
      <w:r>
        <w:t xml:space="preserve">, гипофизарный нанизм, болезнь Гоше, злокачественные новообразования лимфоидной, кроветворной и родственных им тканей, рассеянный склероз, </w:t>
      </w:r>
      <w:proofErr w:type="spellStart"/>
      <w:r>
        <w:t>гемолитико</w:t>
      </w:r>
      <w:proofErr w:type="spellEnd"/>
      <w:r>
        <w:t xml:space="preserve">-уремический синдром, юношеский артрит с системным началом, </w:t>
      </w:r>
      <w:proofErr w:type="spellStart"/>
      <w:r>
        <w:t>мукополисахаридоз</w:t>
      </w:r>
      <w:proofErr w:type="spellEnd"/>
      <w:r>
        <w:t xml:space="preserve"> I, II и VI типов, лица после трансплантации органов и (или) тканей), по перечню лекарственных препаратов, утверждаемому Правительством Российской Федерации. </w:t>
      </w:r>
    </w:p>
    <w:p w:rsidR="00596E2E" w:rsidRDefault="00596E2E" w:rsidP="00596E2E">
      <w:pPr>
        <w:ind w:left="-15" w:right="66"/>
      </w:pPr>
      <w:r>
        <w:t xml:space="preserve">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w:t>
      </w:r>
      <w:r>
        <w:lastRenderedPageBreak/>
        <w:t xml:space="preserve">обращаются в медицинскую организацию, оказывающую медико-генетическую помощь.  </w:t>
      </w:r>
    </w:p>
    <w:p w:rsidR="00596E2E" w:rsidRDefault="00596E2E" w:rsidP="00596E2E">
      <w:pPr>
        <w:ind w:left="-15" w:right="66"/>
      </w:pPr>
      <w:r>
        <w:t xml:space="preserve">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 </w:t>
      </w:r>
    </w:p>
    <w:p w:rsidR="00596E2E" w:rsidRDefault="00596E2E" w:rsidP="00596E2E">
      <w:pPr>
        <w:ind w:left="-15" w:right="66"/>
      </w:pPr>
      <w:r>
        <w:t xml:space="preserve">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«Станция переливания крови» (далее – Станция переливания крови). </w:t>
      </w:r>
    </w:p>
    <w:p w:rsidR="00596E2E" w:rsidRDefault="00596E2E" w:rsidP="00596E2E">
      <w:pPr>
        <w:ind w:left="-15" w:right="66"/>
      </w:pPr>
      <w:r>
        <w:t xml:space="preserve">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w:t>
      </w:r>
      <w:proofErr w:type="spellStart"/>
      <w:r>
        <w:t>карантинизацию</w:t>
      </w:r>
      <w:proofErr w:type="spellEnd"/>
      <w:r>
        <w:t xml:space="preserve"> (свежезамороженная плазма) или на пополнение стратегического резерва. </w:t>
      </w:r>
    </w:p>
    <w:p w:rsidR="00596E2E" w:rsidRDefault="00596E2E" w:rsidP="00596E2E">
      <w:pPr>
        <w:ind w:left="-15" w:right="66"/>
      </w:pPr>
      <w:r>
        <w:t xml:space="preserve">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w:t>
      </w:r>
      <w:proofErr w:type="spellStart"/>
      <w:r>
        <w:t>трансфузионной</w:t>
      </w:r>
      <w:proofErr w:type="spellEnd"/>
      <w:r>
        <w:t xml:space="preserve"> терапии медицинских организаций, оказывающих медицинскую помощь в стационарных условиях, направившим заявку на кровь и (или) ее компоненты. </w:t>
      </w:r>
    </w:p>
    <w:p w:rsidR="00596E2E" w:rsidRDefault="00596E2E" w:rsidP="00596E2E">
      <w:pPr>
        <w:ind w:left="-15" w:right="66"/>
      </w:pPr>
      <w:r>
        <w:t xml:space="preserve">8.8. В рамках мероприятий по профилактике заболеваний и формированию здорового образа жизни, проводится </w:t>
      </w:r>
      <w:proofErr w:type="spellStart"/>
      <w:r>
        <w:t>профилактическиме</w:t>
      </w:r>
      <w:proofErr w:type="spellEnd"/>
      <w:r>
        <w:t xml:space="preserve"> мероприятия: </w:t>
      </w:r>
    </w:p>
    <w:p w:rsidR="00596E2E" w:rsidRDefault="00596E2E" w:rsidP="00596E2E">
      <w:pPr>
        <w:ind w:left="708" w:right="66" w:firstLine="0"/>
      </w:pPr>
      <w:r>
        <w:t xml:space="preserve">диспансеризация определенных групп взрослого населения; </w:t>
      </w:r>
    </w:p>
    <w:p w:rsidR="00596E2E" w:rsidRDefault="00596E2E" w:rsidP="00596E2E">
      <w:pPr>
        <w:spacing w:after="2" w:line="263" w:lineRule="auto"/>
        <w:ind w:left="10" w:right="66" w:hanging="10"/>
        <w:jc w:val="right"/>
      </w:pPr>
      <w:r>
        <w:t>диспансеризация детей-сирот и детей, находящихся в трудной жизненной си-</w:t>
      </w:r>
    </w:p>
    <w:p w:rsidR="00596E2E" w:rsidRDefault="00596E2E" w:rsidP="00596E2E">
      <w:pPr>
        <w:ind w:left="693" w:right="66" w:hanging="708"/>
      </w:pPr>
      <w:proofErr w:type="spellStart"/>
      <w:r>
        <w:t>туации</w:t>
      </w:r>
      <w:proofErr w:type="spellEnd"/>
      <w:r>
        <w:t xml:space="preserve">; диспансеризация детей-сирот и детей, оставшихся без попечения родителей; диспансерное наблюдение женщин в период беременности, здоровых детей и </w:t>
      </w:r>
    </w:p>
    <w:p w:rsidR="00596E2E" w:rsidRDefault="00596E2E" w:rsidP="00596E2E">
      <w:pPr>
        <w:ind w:left="-15" w:right="66" w:firstLine="0"/>
      </w:pPr>
      <w:r>
        <w:t xml:space="preserve">лиц с хроническими заболеваниями, предупреждение абортов, </w:t>
      </w:r>
      <w:proofErr w:type="spellStart"/>
      <w:r>
        <w:t>санитарногигиеническое</w:t>
      </w:r>
      <w:proofErr w:type="spellEnd"/>
      <w:r>
        <w:t xml:space="preserve"> просвещение граждан; проведение профилактических прививок в соответствии с национальным ка-</w:t>
      </w:r>
    </w:p>
    <w:p w:rsidR="00596E2E" w:rsidRDefault="00596E2E" w:rsidP="00596E2E">
      <w:pPr>
        <w:ind w:left="-15" w:right="66" w:firstLine="0"/>
      </w:pPr>
      <w:proofErr w:type="spellStart"/>
      <w:r>
        <w:lastRenderedPageBreak/>
        <w:t>лендарем</w:t>
      </w:r>
      <w:proofErr w:type="spellEnd"/>
      <w:r>
        <w:t xml:space="preserve"> профилактических прививок и календарем профилактических прививок по эпидемическим показаниям; 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 информирование по вопросам профилактики различных заболеваний, </w:t>
      </w:r>
      <w:proofErr w:type="spellStart"/>
      <w:r>
        <w:t>пропа</w:t>
      </w:r>
      <w:proofErr w:type="spellEnd"/>
      <w:r>
        <w:t>-</w:t>
      </w:r>
    </w:p>
    <w:p w:rsidR="00596E2E" w:rsidRDefault="00596E2E" w:rsidP="00596E2E">
      <w:pPr>
        <w:ind w:left="693" w:right="66" w:hanging="708"/>
      </w:pPr>
      <w:proofErr w:type="spellStart"/>
      <w:r>
        <w:t>ганде</w:t>
      </w:r>
      <w:proofErr w:type="spellEnd"/>
      <w:r>
        <w:t xml:space="preserve"> здорового образа жизни; информирование граждан о факторах, способствующих укреплению здоровья, </w:t>
      </w:r>
    </w:p>
    <w:p w:rsidR="00596E2E" w:rsidRDefault="00596E2E" w:rsidP="00596E2E">
      <w:pPr>
        <w:ind w:left="693" w:right="66" w:hanging="708"/>
      </w:pPr>
      <w:r>
        <w:t xml:space="preserve">а также о факторах, оказывающих на здоровье вредное влияние; консультирование по вопросам сохранения и укрепления здоровья, </w:t>
      </w:r>
      <w:proofErr w:type="spellStart"/>
      <w:r>
        <w:t>профилак</w:t>
      </w:r>
      <w:proofErr w:type="spellEnd"/>
      <w:r>
        <w:t>-</w:t>
      </w:r>
    </w:p>
    <w:p w:rsidR="00596E2E" w:rsidRDefault="00596E2E" w:rsidP="00596E2E">
      <w:pPr>
        <w:ind w:left="-15" w:right="66" w:firstLine="0"/>
      </w:pPr>
      <w:r>
        <w:t xml:space="preserve">тике заболеваний. </w:t>
      </w:r>
    </w:p>
    <w:p w:rsidR="00596E2E" w:rsidRDefault="00596E2E" w:rsidP="00596E2E">
      <w:pPr>
        <w:ind w:left="-15" w:right="66"/>
      </w:pPr>
      <w:r>
        <w:t xml:space="preserve">Профилактика заболеваний включает проведение следующих мероприятий, осуществляемых медицинскими организациями: </w:t>
      </w:r>
    </w:p>
    <w:p w:rsidR="00596E2E" w:rsidRDefault="00596E2E" w:rsidP="00596E2E">
      <w:pPr>
        <w:ind w:left="708" w:right="66" w:firstLine="0"/>
      </w:pPr>
      <w:r>
        <w:t xml:space="preserve">мероприятия по профилактике абортов; </w:t>
      </w:r>
    </w:p>
    <w:p w:rsidR="00596E2E" w:rsidRDefault="00596E2E" w:rsidP="00596E2E">
      <w:pPr>
        <w:ind w:left="708" w:right="66" w:firstLine="0"/>
      </w:pPr>
      <w:r>
        <w:t xml:space="preserve">комплексное обследование и динамическое наблюдение в центрах здоровья; мероприятия по профилактике наркологических расстройств и расстройств </w:t>
      </w:r>
    </w:p>
    <w:p w:rsidR="00596E2E" w:rsidRDefault="00596E2E" w:rsidP="00596E2E">
      <w:pPr>
        <w:ind w:left="693" w:right="1979" w:hanging="708"/>
      </w:pPr>
      <w:r>
        <w:t xml:space="preserve">поведения, по сокращению потребления алкоголя и табака; обучение пациентов в школах здоровья. </w:t>
      </w:r>
    </w:p>
    <w:p w:rsidR="00596E2E" w:rsidRDefault="00596E2E" w:rsidP="00596E2E">
      <w:pPr>
        <w:ind w:left="-15" w:right="66"/>
      </w:pPr>
      <w:r>
        <w:t xml:space="preserve">8.9. Условия и сроки диспансеризации населения для отдельных категорий населения: </w:t>
      </w:r>
    </w:p>
    <w:p w:rsidR="00596E2E" w:rsidRDefault="00596E2E" w:rsidP="00596E2E">
      <w:pPr>
        <w:ind w:left="-15" w:right="66"/>
      </w:pPr>
      <w:r>
        <w:t xml:space="preserve">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реализации Территориальной программы ОМС, в части оказания первичной медико-санитарной помощи, при наличии лицензии на осуществление медицинской деятельности. </w:t>
      </w:r>
    </w:p>
    <w:p w:rsidR="00596E2E" w:rsidRDefault="00596E2E" w:rsidP="00596E2E">
      <w:pPr>
        <w:ind w:left="-15" w:right="66"/>
      </w:pPr>
      <w:r>
        <w:t xml:space="preserve">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 </w:t>
      </w:r>
    </w:p>
    <w:p w:rsidR="00596E2E" w:rsidRDefault="00596E2E" w:rsidP="00596E2E">
      <w:pPr>
        <w:ind w:left="-15" w:right="66"/>
      </w:pPr>
      <w:r>
        <w:lastRenderedPageBreak/>
        <w:t xml:space="preserve">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w:t>
      </w:r>
      <w:proofErr w:type="spellStart"/>
      <w:r>
        <w:t>котрой</w:t>
      </w:r>
      <w:proofErr w:type="spellEnd"/>
      <w:r>
        <w:t xml:space="preserve"> он получает первичную медико- санитарную помощь.   </w:t>
      </w:r>
    </w:p>
    <w:p w:rsidR="00596E2E" w:rsidRDefault="00596E2E" w:rsidP="00596E2E">
      <w:pPr>
        <w:ind w:left="-15" w:right="66"/>
      </w:pPr>
      <w:r>
        <w:t xml:space="preserve">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 </w:t>
      </w:r>
    </w:p>
    <w:p w:rsidR="00596E2E" w:rsidRDefault="00596E2E" w:rsidP="00596E2E">
      <w:pPr>
        <w:ind w:left="-15" w:right="66"/>
      </w:pPr>
      <w:r>
        <w:t xml:space="preserve">Диспансеризация проводится 1 раз в 3 года в возрастные периоды, предусмотренные Порядком, утверждённым Министерством здравоохранения Российской Федерации, за исключением: </w:t>
      </w:r>
    </w:p>
    <w:p w:rsidR="00596E2E" w:rsidRDefault="00596E2E" w:rsidP="00596E2E">
      <w:pPr>
        <w:numPr>
          <w:ilvl w:val="0"/>
          <w:numId w:val="1"/>
        </w:numPr>
        <w:ind w:right="66"/>
      </w:pPr>
      <w:r>
        <w:t xml:space="preserve">маммографии для женщин в возрасте от 51 года до 69 лет и исследования кала на скрытую кровь для граждан в возрасте от 49 до 73 лет, которые </w:t>
      </w:r>
      <w:proofErr w:type="gramStart"/>
      <w:r>
        <w:t>проводятся  1</w:t>
      </w:r>
      <w:proofErr w:type="gramEnd"/>
      <w:r>
        <w:t xml:space="preserve"> раз в 2 года; </w:t>
      </w:r>
    </w:p>
    <w:p w:rsidR="00596E2E" w:rsidRDefault="00596E2E" w:rsidP="00596E2E">
      <w:pPr>
        <w:numPr>
          <w:ilvl w:val="0"/>
          <w:numId w:val="1"/>
        </w:numPr>
        <w:ind w:right="66"/>
      </w:pPr>
      <w:r>
        <w:t xml:space="preserve">диспансеризации, проводимой ежегодно вне зависимости от возраста в отношении отдельных категорий граждан, включая:  </w:t>
      </w:r>
    </w:p>
    <w:p w:rsidR="00596E2E" w:rsidRDefault="00596E2E" w:rsidP="00596E2E">
      <w:pPr>
        <w:spacing w:after="2" w:line="263" w:lineRule="auto"/>
        <w:ind w:left="10" w:right="66" w:hanging="10"/>
        <w:jc w:val="right"/>
      </w:pPr>
      <w:r>
        <w:t xml:space="preserve">а) инвалидов Великой Отечественной войны и инвалидов боевых действий, а </w:t>
      </w:r>
    </w:p>
    <w:p w:rsidR="00596E2E" w:rsidRDefault="00596E2E" w:rsidP="00596E2E">
      <w:pPr>
        <w:ind w:left="-15" w:right="66" w:firstLine="0"/>
      </w:pPr>
      <w:r>
        <w:t xml:space="preserve">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596E2E" w:rsidRDefault="00596E2E" w:rsidP="00596E2E">
      <w:pPr>
        <w:spacing w:after="2" w:line="263" w:lineRule="auto"/>
        <w:ind w:left="10" w:right="66" w:hanging="10"/>
        <w:jc w:val="right"/>
      </w:pPr>
      <w:r>
        <w:t>б) лиц, награжденных знаком «Жителю блокадного Ленинграда» и признан-</w:t>
      </w:r>
    </w:p>
    <w:p w:rsidR="00596E2E" w:rsidRDefault="00596E2E" w:rsidP="00596E2E">
      <w:pPr>
        <w:ind w:left="-15" w:right="66" w:firstLine="0"/>
      </w:pPr>
      <w:proofErr w:type="spellStart"/>
      <w:r>
        <w:t>ных</w:t>
      </w:r>
      <w:proofErr w:type="spellEnd"/>
      <w:r>
        <w:t xml:space="preserve">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596E2E" w:rsidRDefault="00596E2E" w:rsidP="00596E2E">
      <w:pPr>
        <w:ind w:left="708" w:right="66" w:firstLine="0"/>
      </w:pPr>
      <w:r>
        <w:t>в) бывших несовершеннолетних узников концлагерей, гетто, других мест при-</w:t>
      </w:r>
    </w:p>
    <w:p w:rsidR="00596E2E" w:rsidRDefault="00596E2E" w:rsidP="00596E2E">
      <w:pPr>
        <w:ind w:left="-15" w:right="66" w:firstLine="0"/>
      </w:pPr>
      <w:proofErr w:type="spellStart"/>
      <w:r>
        <w:t>нудительного</w:t>
      </w:r>
      <w:proofErr w:type="spellEnd"/>
      <w:r>
        <w:t xml:space="preserve">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596E2E" w:rsidRDefault="00596E2E" w:rsidP="00596E2E">
      <w:pPr>
        <w:ind w:left="-15" w:right="66"/>
      </w:pPr>
      <w:r>
        <w:t xml:space="preserve">Диспансеризация граждан, указанных категорий, проводится в объеме, соответствующем объему диспансеризации, предусмотренному </w:t>
      </w:r>
      <w:proofErr w:type="spellStart"/>
      <w:r>
        <w:t>пордяками</w:t>
      </w:r>
      <w:proofErr w:type="spellEnd"/>
      <w:r>
        <w:t xml:space="preserve"> для граждан ближайшей возрастной </w:t>
      </w:r>
      <w:proofErr w:type="spellStart"/>
      <w:r>
        <w:t>кеатегории</w:t>
      </w:r>
      <w:proofErr w:type="spellEnd"/>
      <w:r>
        <w:t xml:space="preserve">, за </w:t>
      </w:r>
      <w:proofErr w:type="spellStart"/>
      <w:r>
        <w:t>иссключением</w:t>
      </w:r>
      <w:proofErr w:type="spellEnd"/>
      <w:r>
        <w:t xml:space="preserve"> исследований, имеющих медицинские противопоказания к ежегодному проведению в случае, если отсутствуют симптомы заболеваний или состояний.    </w:t>
      </w:r>
    </w:p>
    <w:p w:rsidR="00596E2E" w:rsidRDefault="00596E2E" w:rsidP="00596E2E">
      <w:pPr>
        <w:ind w:left="-15" w:right="66"/>
      </w:pPr>
      <w:r>
        <w:lastRenderedPageBreak/>
        <w:t xml:space="preserve">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 </w:t>
      </w:r>
    </w:p>
    <w:p w:rsidR="00596E2E" w:rsidRDefault="00596E2E" w:rsidP="00596E2E">
      <w:pPr>
        <w:ind w:left="-15" w:right="66"/>
      </w:pPr>
      <w:r>
        <w:t xml:space="preserve">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w:t>
      </w:r>
    </w:p>
    <w:p w:rsidR="00596E2E" w:rsidRDefault="00596E2E" w:rsidP="00596E2E">
      <w:pPr>
        <w:ind w:left="-15" w:right="66"/>
      </w:pPr>
      <w:r>
        <w:t xml:space="preserve">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 Республики Тыва. </w:t>
      </w:r>
    </w:p>
    <w:p w:rsidR="00596E2E" w:rsidRDefault="00596E2E" w:rsidP="00596E2E">
      <w:pPr>
        <w:ind w:left="-15" w:right="66"/>
      </w:pPr>
      <w:r>
        <w:t xml:space="preserve">8.10. Специализированная медицинская помощь оказывается в экстренной, неотложной и плановой формах. </w:t>
      </w:r>
    </w:p>
    <w:p w:rsidR="00596E2E" w:rsidRDefault="00596E2E" w:rsidP="00596E2E">
      <w:pPr>
        <w:ind w:left="-15" w:right="66"/>
      </w:pPr>
      <w: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596E2E" w:rsidRDefault="00596E2E" w:rsidP="00596E2E">
      <w:pPr>
        <w:ind w:left="-15" w:right="66"/>
      </w:pPr>
      <w:r>
        <w:t xml:space="preserve">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начинается с момента поступления в отделение стационара. Обеспечение пациентов питанием осуществляется в соответствии с нормативами. </w:t>
      </w:r>
    </w:p>
    <w:p w:rsidR="00596E2E" w:rsidRDefault="00596E2E" w:rsidP="00596E2E">
      <w:pPr>
        <w:ind w:left="-15" w:right="66"/>
      </w:pPr>
      <w:r>
        <w:t xml:space="preserve">8.11.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 </w:t>
      </w:r>
    </w:p>
    <w:p w:rsidR="00596E2E" w:rsidRDefault="00596E2E" w:rsidP="00596E2E">
      <w:pPr>
        <w:ind w:left="-15" w:right="66"/>
      </w:pPr>
      <w:r>
        <w:t xml:space="preserve">8.12.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w:t>
      </w:r>
      <w:r>
        <w:lastRenderedPageBreak/>
        <w:t xml:space="preserve">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w:t>
      </w:r>
      <w:proofErr w:type="spellStart"/>
      <w:r>
        <w:t>лечебнодиагностических</w:t>
      </w:r>
      <w:proofErr w:type="spellEnd"/>
      <w:r>
        <w:t xml:space="preserve">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 </w:t>
      </w:r>
    </w:p>
    <w:p w:rsidR="00596E2E" w:rsidRDefault="00596E2E" w:rsidP="00596E2E">
      <w:pPr>
        <w:ind w:left="-15" w:right="66"/>
      </w:pPr>
      <w:r>
        <w:t xml:space="preserve">8.13.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  </w:t>
      </w:r>
    </w:p>
    <w:p w:rsidR="00596E2E" w:rsidRDefault="00596E2E" w:rsidP="00596E2E">
      <w:pPr>
        <w:ind w:left="-15" w:right="66"/>
      </w:pPr>
      <w:r>
        <w:t xml:space="preserve">8.14.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 </w:t>
      </w:r>
    </w:p>
    <w:p w:rsidR="00596E2E" w:rsidRDefault="00596E2E" w:rsidP="00596E2E">
      <w:pPr>
        <w:ind w:left="-15" w:right="66"/>
      </w:pPr>
      <w:r>
        <w:t>8.15. Максимальное время ожидания определяется очередью на плановую госпитализацию. В отделениях стационара ведутся журналы очередности на госпитализацию. Пациенту в направлении врачом стационара указывается дата запланированной госпитализации.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w:t>
      </w:r>
      <w:r>
        <w:rPr>
          <w:rFonts w:ascii="Calibri" w:eastAsia="Calibri" w:hAnsi="Calibri" w:cs="Calibri"/>
          <w:sz w:val="22"/>
        </w:rPr>
        <w:t xml:space="preserve"> </w:t>
      </w:r>
      <w:r>
        <w:t xml:space="preserve">Максимальный срок ожидания не должны превышать 30 календарных дней со дня выдачи лечащим врачом направления на госпитализацию. </w:t>
      </w:r>
    </w:p>
    <w:p w:rsidR="00596E2E" w:rsidRDefault="00596E2E" w:rsidP="00596E2E">
      <w:pPr>
        <w:ind w:left="-15" w:right="66"/>
      </w:pPr>
      <w:r>
        <w:t xml:space="preserve">8.16.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 </w:t>
      </w:r>
    </w:p>
    <w:p w:rsidR="00596E2E" w:rsidRDefault="00596E2E" w:rsidP="00596E2E">
      <w:pPr>
        <w:ind w:left="-15" w:right="66"/>
      </w:pPr>
      <w:r>
        <w:t xml:space="preserve">8.17.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 </w:t>
      </w:r>
    </w:p>
    <w:p w:rsidR="00596E2E" w:rsidRDefault="00596E2E" w:rsidP="00596E2E">
      <w:pPr>
        <w:ind w:left="-15" w:right="66"/>
      </w:pPr>
      <w:r>
        <w:t xml:space="preserve">8.18.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  </w:t>
      </w:r>
    </w:p>
    <w:p w:rsidR="00596E2E" w:rsidRDefault="00596E2E" w:rsidP="00596E2E">
      <w:pPr>
        <w:ind w:left="708" w:right="66" w:firstLine="0"/>
      </w:pPr>
      <w:r>
        <w:t xml:space="preserve">за ребенком-инвалидом независимо от наличия медицинских показаний; за ребенком до достижения им возраста четырех лет независимо от наличия </w:t>
      </w:r>
    </w:p>
    <w:p w:rsidR="00596E2E" w:rsidRDefault="00596E2E" w:rsidP="00596E2E">
      <w:pPr>
        <w:ind w:left="693" w:right="1088" w:hanging="708"/>
      </w:pPr>
      <w:r>
        <w:lastRenderedPageBreak/>
        <w:t xml:space="preserve">медицинских показаний; за ребенком старше четырех лет при наличии медицинских показаний. </w:t>
      </w:r>
    </w:p>
    <w:p w:rsidR="00596E2E" w:rsidRDefault="00596E2E" w:rsidP="00596E2E">
      <w:pPr>
        <w:ind w:left="-15" w:right="66"/>
      </w:pPr>
      <w:r>
        <w:t xml:space="preserve">8.19.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  </w:t>
      </w:r>
    </w:p>
    <w:p w:rsidR="00596E2E" w:rsidRDefault="00596E2E" w:rsidP="00596E2E">
      <w:pPr>
        <w:ind w:left="-15" w:right="66"/>
      </w:pPr>
      <w:r>
        <w:t xml:space="preserve">8.20.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596E2E" w:rsidRDefault="00596E2E" w:rsidP="00596E2E">
      <w:pPr>
        <w:ind w:left="-15" w:right="66"/>
      </w:pPr>
      <w:r>
        <w:t xml:space="preserve">8.21.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 </w:t>
      </w:r>
    </w:p>
    <w:p w:rsidR="00596E2E" w:rsidRDefault="00596E2E" w:rsidP="00596E2E">
      <w:pPr>
        <w:ind w:left="-15" w:right="66"/>
      </w:pPr>
      <w:r>
        <w:t xml:space="preserve">8.22. Порядок предоставления транспортных услуг при сопровождении медицинским работником пациента, находящегося на лечении в стационарных условиях. </w:t>
      </w:r>
    </w:p>
    <w:p w:rsidR="00596E2E" w:rsidRDefault="00596E2E" w:rsidP="00596E2E">
      <w:pPr>
        <w:ind w:left="-15" w:right="66"/>
      </w:pPr>
      <w:r>
        <w:t xml:space="preserve">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  </w:t>
      </w:r>
    </w:p>
    <w:p w:rsidR="00596E2E" w:rsidRDefault="00596E2E" w:rsidP="00596E2E">
      <w:pPr>
        <w:ind w:left="-15" w:right="66"/>
      </w:pPr>
      <w:r>
        <w:t xml:space="preserve">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 </w:t>
      </w:r>
    </w:p>
    <w:p w:rsidR="00596E2E" w:rsidRDefault="00596E2E" w:rsidP="00596E2E">
      <w:pPr>
        <w:ind w:left="-15" w:right="66"/>
      </w:pPr>
      <w:r>
        <w:t xml:space="preserve">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 </w:t>
      </w:r>
    </w:p>
    <w:p w:rsidR="00596E2E" w:rsidRDefault="00596E2E" w:rsidP="00596E2E">
      <w:pPr>
        <w:ind w:left="-15" w:right="66"/>
      </w:pPr>
      <w:r>
        <w:t xml:space="preserve">Для проведения диагностических исследований и лечения пациенту оформляется: </w:t>
      </w:r>
    </w:p>
    <w:p w:rsidR="00596E2E" w:rsidRDefault="00596E2E" w:rsidP="00596E2E">
      <w:pPr>
        <w:spacing w:after="2" w:line="263" w:lineRule="auto"/>
        <w:ind w:left="10" w:right="66" w:hanging="10"/>
        <w:jc w:val="right"/>
      </w:pPr>
      <w:r>
        <w:t>направление, выданное лечащим врачом и подписанное заведующим отделе-</w:t>
      </w:r>
    </w:p>
    <w:p w:rsidR="00596E2E" w:rsidRDefault="00596E2E" w:rsidP="00596E2E">
      <w:pPr>
        <w:ind w:left="-15" w:right="66" w:firstLine="0"/>
      </w:pPr>
      <w:proofErr w:type="spellStart"/>
      <w:r>
        <w:t>нием</w:t>
      </w:r>
      <w:proofErr w:type="spellEnd"/>
      <w:r>
        <w:t xml:space="preserve">; 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 </w:t>
      </w:r>
    </w:p>
    <w:p w:rsidR="00596E2E" w:rsidRDefault="00596E2E" w:rsidP="00596E2E">
      <w:pPr>
        <w:ind w:left="-15" w:right="66"/>
      </w:pPr>
      <w:r>
        <w:lastRenderedPageBreak/>
        <w:t xml:space="preserve">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 </w:t>
      </w:r>
    </w:p>
    <w:p w:rsidR="00596E2E" w:rsidRDefault="00596E2E" w:rsidP="00596E2E">
      <w:pPr>
        <w:spacing w:after="3" w:line="278" w:lineRule="auto"/>
        <w:ind w:left="-15" w:right="55" w:firstLine="708"/>
        <w:jc w:val="left"/>
      </w:pPr>
      <w:r>
        <w:t xml:space="preserve">8.23.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 </w:t>
      </w:r>
    </w:p>
    <w:p w:rsidR="00596E2E" w:rsidRDefault="00596E2E" w:rsidP="00596E2E">
      <w:pPr>
        <w:ind w:left="-15" w:right="66"/>
      </w:pPr>
      <w:r>
        <w:t xml:space="preserve">В целях обеспечения прав граждан на получение бесплатной медицинской помощи предельные сроки ожидания составляют: </w:t>
      </w:r>
    </w:p>
    <w:p w:rsidR="00596E2E" w:rsidRDefault="00596E2E" w:rsidP="00596E2E">
      <w:pPr>
        <w:spacing w:after="2" w:line="263" w:lineRule="auto"/>
        <w:ind w:left="10" w:right="66" w:hanging="10"/>
        <w:jc w:val="right"/>
      </w:pPr>
      <w:r>
        <w:t xml:space="preserve">при оказании первичной медико-санитарной помощи в неотложной форме не </w:t>
      </w:r>
    </w:p>
    <w:p w:rsidR="00596E2E" w:rsidRDefault="00596E2E" w:rsidP="00596E2E">
      <w:pPr>
        <w:ind w:left="-15" w:right="66" w:firstLine="0"/>
      </w:pPr>
      <w:r>
        <w:t xml:space="preserve">должны превышать 2 часов с момента обращения пациента в медицинскую организацию; при оказании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w:t>
      </w:r>
    </w:p>
    <w:p w:rsidR="00596E2E" w:rsidRDefault="00596E2E" w:rsidP="00596E2E">
      <w:pPr>
        <w:ind w:left="693" w:right="66" w:hanging="708"/>
      </w:pPr>
      <w:r>
        <w:t>(состояния); при приеме врачами-терапевтами участковыми, врачами общей практики (се-</w:t>
      </w:r>
    </w:p>
    <w:p w:rsidR="00596E2E" w:rsidRDefault="00596E2E" w:rsidP="00596E2E">
      <w:pPr>
        <w:ind w:left="-15" w:right="66" w:firstLine="0"/>
      </w:pPr>
      <w:proofErr w:type="spellStart"/>
      <w:r>
        <w:t>мейными</w:t>
      </w:r>
      <w:proofErr w:type="spellEnd"/>
      <w:r>
        <w:t xml:space="preserve"> врачами), врачами-педиатрами участковыми не должны превышать </w:t>
      </w:r>
    </w:p>
    <w:p w:rsidR="00596E2E" w:rsidRDefault="00596E2E" w:rsidP="00596E2E">
      <w:pPr>
        <w:ind w:left="-15" w:right="66" w:firstLine="0"/>
      </w:pPr>
      <w:r>
        <w:t xml:space="preserve">24 часов с момента обращения пациента в медицинскую организацию; </w:t>
      </w:r>
    </w:p>
    <w:p w:rsidR="00596E2E" w:rsidRDefault="00596E2E" w:rsidP="00596E2E">
      <w:pPr>
        <w:spacing w:after="2" w:line="263" w:lineRule="auto"/>
        <w:ind w:left="10" w:right="66" w:hanging="10"/>
        <w:jc w:val="right"/>
      </w:pPr>
      <w:r>
        <w:t xml:space="preserve">сроки проведения консультаций врачей-специалистов не должны превышать </w:t>
      </w:r>
    </w:p>
    <w:p w:rsidR="00596E2E" w:rsidRDefault="00596E2E" w:rsidP="00596E2E">
      <w:pPr>
        <w:ind w:left="693" w:right="66" w:hanging="708"/>
      </w:pPr>
      <w:r>
        <w:t xml:space="preserve">14 календарных дней со дня обращения пациента в медицинскую организацию; сроки проведения диагностических инструментальных (рентгенографические </w:t>
      </w:r>
    </w:p>
    <w:p w:rsidR="00596E2E" w:rsidRDefault="00596E2E" w:rsidP="00596E2E">
      <w:pPr>
        <w:ind w:left="-15" w:right="66" w:firstLine="0"/>
      </w:pPr>
      <w:r>
        <w:t xml:space="preserve">исследования, включая маммографию, функциональная диагностика, ультразвуковые исследования) и лабораторных исследований при оказании первичной </w:t>
      </w:r>
      <w:proofErr w:type="spellStart"/>
      <w:r>
        <w:t>медикосанитарной</w:t>
      </w:r>
      <w:proofErr w:type="spellEnd"/>
      <w:r>
        <w:t xml:space="preserve"> помощи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w:t>
      </w:r>
    </w:p>
    <w:p w:rsidR="00596E2E" w:rsidRDefault="00596E2E" w:rsidP="00596E2E">
      <w:pPr>
        <w:ind w:left="-15" w:right="66"/>
      </w:pPr>
      <w:r>
        <w:t xml:space="preserve">Время </w:t>
      </w:r>
      <w:proofErr w:type="spellStart"/>
      <w:r>
        <w:t>доезда</w:t>
      </w:r>
      <w:proofErr w:type="spellEnd"/>
      <w:r>
        <w:t xml:space="preserve">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 </w:t>
      </w:r>
    </w:p>
    <w:p w:rsidR="00596E2E" w:rsidRDefault="00596E2E" w:rsidP="00596E2E">
      <w:pPr>
        <w:ind w:left="-15" w:right="66"/>
      </w:pPr>
      <w:r>
        <w:lastRenderedPageBreak/>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w:t>
      </w:r>
    </w:p>
    <w:p w:rsidR="00596E2E" w:rsidRDefault="00596E2E" w:rsidP="00596E2E">
      <w:pPr>
        <w:ind w:left="-15" w:right="66"/>
      </w:pPr>
      <w:r>
        <w:t xml:space="preserve">8.24.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p>
    <w:p w:rsidR="00596E2E" w:rsidRDefault="00596E2E" w:rsidP="00596E2E">
      <w:pPr>
        <w:spacing w:after="2" w:line="263" w:lineRule="auto"/>
        <w:ind w:left="10" w:right="66" w:hanging="10"/>
        <w:jc w:val="right"/>
      </w:pPr>
      <w:r>
        <w:t xml:space="preserve">руководитель структурного подразделения медицинской организации, </w:t>
      </w:r>
      <w:proofErr w:type="spellStart"/>
      <w:r>
        <w:t>руко</w:t>
      </w:r>
      <w:proofErr w:type="spellEnd"/>
      <w:r>
        <w:t>-</w:t>
      </w:r>
    </w:p>
    <w:p w:rsidR="00596E2E" w:rsidRDefault="00596E2E" w:rsidP="00596E2E">
      <w:pPr>
        <w:ind w:left="693" w:right="66" w:hanging="708"/>
      </w:pPr>
      <w:r>
        <w:t>водитель медицинской организации; страховая медицинская организация, включая своего страхового представите-</w:t>
      </w:r>
    </w:p>
    <w:p w:rsidR="00596E2E" w:rsidRDefault="00596E2E" w:rsidP="00596E2E">
      <w:pPr>
        <w:ind w:left="-15" w:right="66" w:firstLine="0"/>
      </w:pPr>
      <w:r>
        <w:t xml:space="preserve">ля; </w:t>
      </w:r>
    </w:p>
    <w:p w:rsidR="00596E2E" w:rsidRDefault="00596E2E" w:rsidP="00596E2E">
      <w:pPr>
        <w:ind w:left="-15" w:right="66"/>
      </w:pPr>
      <w:r>
        <w:t xml:space="preserve">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 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t>пациентские</w:t>
      </w:r>
      <w:proofErr w:type="spellEnd"/>
      <w:r>
        <w:t xml:space="preserve"> организации. </w:t>
      </w:r>
    </w:p>
    <w:p w:rsidR="00596E2E" w:rsidRDefault="00596E2E" w:rsidP="00596E2E">
      <w:pPr>
        <w:ind w:left="-15" w:right="66"/>
      </w:pPr>
      <w:r>
        <w:t xml:space="preserve">8.25.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p>
    <w:p w:rsidR="00596E2E" w:rsidRDefault="00596E2E" w:rsidP="00596E2E">
      <w:pPr>
        <w:ind w:left="-15" w:right="66"/>
      </w:pPr>
      <w:r>
        <w:t xml:space="preserve">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14">
        <w:r>
          <w:t>закону</w:t>
        </w:r>
      </w:hyperlink>
      <w:hyperlink r:id="rId15">
        <w:r>
          <w:t xml:space="preserve"> </w:t>
        </w:r>
      </w:hyperlink>
      <w:r>
        <w:t xml:space="preserve">от 5 апреля 2013 г. № 44-ФЗ «О контрактной системе в сфере закупок товаров, работ, услуг для обеспечения государственных и муниципальных нужд». </w:t>
      </w:r>
    </w:p>
    <w:p w:rsidR="00596E2E" w:rsidRDefault="00596E2E" w:rsidP="00596E2E">
      <w:pPr>
        <w:ind w:left="-15" w:right="66"/>
      </w:pPr>
      <w:r>
        <w:t xml:space="preserve">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w:t>
      </w:r>
      <w:r>
        <w:lastRenderedPageBreak/>
        <w:t xml:space="preserve">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 </w:t>
      </w:r>
    </w:p>
    <w:p w:rsidR="00596E2E" w:rsidRDefault="00596E2E" w:rsidP="00596E2E">
      <w:pPr>
        <w:ind w:left="-15" w:right="66"/>
      </w:pPr>
      <w:r>
        <w:t>Возмещение расходов осуществляется в размере 871,06</w:t>
      </w:r>
      <w:r>
        <w:rPr>
          <w:color w:val="FF0000"/>
        </w:rPr>
        <w:t xml:space="preserve"> </w:t>
      </w:r>
      <w:r>
        <w:t xml:space="preserve">рубля за один случай оказания экстренной медицинской помощи. </w:t>
      </w:r>
    </w:p>
    <w:p w:rsidR="00596E2E" w:rsidRDefault="00596E2E" w:rsidP="00596E2E">
      <w:pPr>
        <w:ind w:left="-15" w:right="66"/>
      </w:pPr>
      <w:r>
        <w:t xml:space="preserve">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 </w:t>
      </w:r>
    </w:p>
    <w:p w:rsidR="00C00E3E" w:rsidRDefault="00C00E3E">
      <w:bookmarkStart w:id="0" w:name="_GoBack"/>
      <w:bookmarkEnd w:id="0"/>
    </w:p>
    <w:sectPr w:rsidR="00C0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806FB"/>
    <w:multiLevelType w:val="hybridMultilevel"/>
    <w:tmpl w:val="E32C96B0"/>
    <w:lvl w:ilvl="0" w:tplc="636C7D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435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680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2AC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0DB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2446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0E93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CA0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63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11"/>
    <w:rsid w:val="00596E2E"/>
    <w:rsid w:val="00914F11"/>
    <w:rsid w:val="00C0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DF536-BD2D-49E1-AF7C-AFB42C18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E2E"/>
    <w:pPr>
      <w:spacing w:after="15" w:line="268" w:lineRule="auto"/>
      <w:ind w:right="72"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37C5EFEA560FCE0D68EA610FED1C45B152D3EC4F27B566FA01C7B44M1S4H" TargetMode="External"/><Relationship Id="rId13" Type="http://schemas.openxmlformats.org/officeDocument/2006/relationships/hyperlink" Target="consultantplus://offline/ref=8D937C5EFEA560FCE0D68EA610FED1C45916283FC4FE265C67F91079M4S3H" TargetMode="External"/><Relationship Id="rId3" Type="http://schemas.openxmlformats.org/officeDocument/2006/relationships/settings" Target="settings.xml"/><Relationship Id="rId7" Type="http://schemas.openxmlformats.org/officeDocument/2006/relationships/hyperlink" Target="consultantplus://offline/ref=9349D6942BA4F7AE84EF929880E613FFB542C773B236A27E9D926E42DE2FB83B5F7B689AD083A2226DXBP" TargetMode="External"/><Relationship Id="rId12" Type="http://schemas.openxmlformats.org/officeDocument/2006/relationships/hyperlink" Target="consultantplus://offline/ref=8D937C5EFEA560FCE0D68EA610FED1C45916283FC4FE265C67F91079M4S3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349D6942BA4F7AE84EF929880E613FFB542C773B236A27E9D926E42DE2FB83B5F7B689AD083A2226DXBP" TargetMode="External"/><Relationship Id="rId11" Type="http://schemas.openxmlformats.org/officeDocument/2006/relationships/hyperlink" Target="consultantplus://offline/ref=8D937C5EFEA560FCE0D68EA610FED1C45916283FC4FE265C67F91079M4S3H" TargetMode="External"/><Relationship Id="rId5" Type="http://schemas.openxmlformats.org/officeDocument/2006/relationships/hyperlink" Target="consultantplus://offline/ref=0676BD148D579EA58C2EF652DD9D11A75BE8A131C4885F986209043B35B3873CB6FB3CC1BF6F572A5As3E" TargetMode="External"/><Relationship Id="rId15" Type="http://schemas.openxmlformats.org/officeDocument/2006/relationships/hyperlink" Target="consultantplus://offline/ref=6E62159A21B4F79CF2EC6774F1DDFEE358E832614E37788E5F3C0AA065Z4G4E" TargetMode="External"/><Relationship Id="rId10" Type="http://schemas.openxmlformats.org/officeDocument/2006/relationships/hyperlink" Target="consultantplus://offline/ref=8D937C5EFEA560FCE0D68EA610FED1C45916283FC4FE265C67F91079M4S3H" TargetMode="External"/><Relationship Id="rId4" Type="http://schemas.openxmlformats.org/officeDocument/2006/relationships/webSettings" Target="webSettings.xml"/><Relationship Id="rId9" Type="http://schemas.openxmlformats.org/officeDocument/2006/relationships/hyperlink" Target="consultantplus://offline/ref=8D937C5EFEA560FCE0D68EA610FED1C45B152D3EC4F27B566FA01C7B44M1S4H" TargetMode="External"/><Relationship Id="rId14" Type="http://schemas.openxmlformats.org/officeDocument/2006/relationships/hyperlink" Target="consultantplus://offline/ref=6E62159A21B4F79CF2EC6774F1DDFEE358E832614E37788E5F3C0AA065Z4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4914</Words>
  <Characters>28013</Characters>
  <Application>Microsoft Office Word</Application>
  <DocSecurity>0</DocSecurity>
  <Lines>233</Lines>
  <Paragraphs>65</Paragraphs>
  <ScaleCrop>false</ScaleCrop>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2019-03-18T10:09:00Z</dcterms:created>
  <dcterms:modified xsi:type="dcterms:W3CDTF">2019-03-18T10:09:00Z</dcterms:modified>
</cp:coreProperties>
</file>